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8" w:rsidRPr="005B7EC8" w:rsidRDefault="005B7EC8" w:rsidP="005B7E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Master 1 and Master 2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, practice and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creation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music</w:t>
      </w:r>
    </w:p>
    <w:bookmarkEnd w:id="0"/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Developing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deep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skills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based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on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interactivity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practical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theoretical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opening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up to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fields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research-creation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MUSICOLOGY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RESEARCH-CREATION</w:t>
      </w:r>
      <w:proofErr w:type="spellEnd"/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Interactivity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 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irrigates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connects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different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according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modalities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practice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Research</w:t>
      </w:r>
      <w:proofErr w:type="spellEnd"/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specific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field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also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nourished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by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other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fields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thought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such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history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sociology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anthropology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systems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, ethno-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scenology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…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terms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musical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medievalism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emphasis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on the modal conception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both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point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view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untempered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scales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rhythm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; and on the non-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harmonic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understanding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polyphony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Performing</w:t>
      </w:r>
      <w:proofErr w:type="spellEnd"/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diversity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corpuses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are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opening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field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practice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different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registers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issues.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the corpus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above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all vocal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while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integrating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instrumental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work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done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directly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on the facsimiles of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manuscripts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question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different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notations. The practice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extends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archaeo-luthery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resonance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with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organological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Creation</w:t>
      </w:r>
      <w:proofErr w:type="spellEnd"/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An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annual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project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by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students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accompanied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by a team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professionals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makes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possible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concretely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processes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. The design and manufacture of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spectacular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form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allows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students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confront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individually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collectively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issues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problems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artistic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administrative direction of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professional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artistic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project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. This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project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gives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rise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public performances,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particularly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part of the Les Marteaux de Gellone festival.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This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master’s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degree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partnership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with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International Center for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aims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build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solid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musical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culture,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skills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musician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well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the acquisition of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critical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approach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At the end of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year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students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must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both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defend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scientific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dissertation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present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individual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collective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artistic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proposals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validate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Master 1 and Master 2 courses.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KNOW-HOW AND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SKILLS</w:t>
      </w:r>
      <w:proofErr w:type="spellEnd"/>
    </w:p>
    <w:p w:rsidR="005B7EC8" w:rsidRPr="005B7EC8" w:rsidRDefault="005B7EC8" w:rsidP="005B7E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Acquiring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tools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methods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musicology</w:t>
      </w:r>
      <w:proofErr w:type="spellEnd"/>
    </w:p>
    <w:p w:rsidR="005B7EC8" w:rsidRPr="005B7EC8" w:rsidRDefault="005B7EC8" w:rsidP="005B7E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Acquiring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skills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interpreter-researcher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specific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these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corpuses</w:t>
      </w:r>
      <w:proofErr w:type="spellEnd"/>
    </w:p>
    <w:p w:rsidR="005B7EC8" w:rsidRPr="005B7EC8" w:rsidRDefault="005B7EC8" w:rsidP="005B7E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Engaging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research-creation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process</w:t>
      </w:r>
      <w:proofErr w:type="spellEnd"/>
    </w:p>
    <w:p w:rsidR="005B7EC8" w:rsidRPr="005B7EC8" w:rsidRDefault="005B7EC8" w:rsidP="005B7E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lastRenderedPageBreak/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Understanding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environment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organization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functioning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cultural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artistic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circles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,</w:t>
      </w:r>
    </w:p>
    <w:p w:rsidR="005B7EC8" w:rsidRPr="005B7EC8" w:rsidRDefault="005B7EC8" w:rsidP="005B7E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Develoing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analytical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creative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critical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thinking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skills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,</w:t>
      </w:r>
    </w:p>
    <w:p w:rsidR="005B7EC8" w:rsidRPr="005B7EC8" w:rsidRDefault="005B7EC8" w:rsidP="005B7E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Acquiring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writing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skills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GUEST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PROFESSIONALS</w:t>
      </w:r>
      <w:proofErr w:type="spellEnd"/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strong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feature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Master’s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course, the courses are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led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by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artist-researchers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specialists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the corpus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they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transmit,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craftsman-researchers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archeo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-instrument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makers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). This posture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defined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by a triangulation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between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three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methods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that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complement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each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other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:</w:t>
      </w:r>
    </w:p>
    <w:p w:rsidR="005B7EC8" w:rsidRPr="005B7EC8" w:rsidRDefault="005B7EC8" w:rsidP="005B7E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personal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around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musical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musicological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issues</w:t>
      </w:r>
    </w:p>
    <w:p w:rsidR="005B7EC8" w:rsidRPr="005B7EC8" w:rsidRDefault="005B7EC8" w:rsidP="005B7E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dialogue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with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university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researchers</w:t>
      </w:r>
      <w:proofErr w:type="spellEnd"/>
    </w:p>
    <w:p w:rsidR="005B7EC8" w:rsidRPr="005B7EC8" w:rsidRDefault="005B7EC8" w:rsidP="005B7E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   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bringing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this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into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play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interaction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with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students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part of the training</w:t>
      </w:r>
    </w:p>
    <w:p w:rsidR="005B7EC8" w:rsidRPr="005B7EC8" w:rsidRDefault="005B7EC8" w:rsidP="005B7EC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hyperlink r:id="rId6" w:tgtFrame="_blank" w:history="1">
        <w:proofErr w:type="spellStart"/>
        <w:r w:rsidRPr="005B7EC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Teaching</w:t>
        </w:r>
        <w:proofErr w:type="spellEnd"/>
        <w:r w:rsidRPr="005B7EC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 xml:space="preserve"> Program</w:t>
        </w:r>
      </w:hyperlink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FURTHER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STUDIES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AFTER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THE MASTER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Obtaining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Master’s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Research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Performing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allows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enrollment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a PhD in Arts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specializing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according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to the provisions of the host Doctoral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School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).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Students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can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also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register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for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preparation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the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aggregation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competition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for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teaching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music.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PROFESSIONAL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PURPOSES</w:t>
      </w:r>
      <w:proofErr w:type="spellEnd"/>
    </w:p>
    <w:p w:rsidR="005B7EC8" w:rsidRPr="005B7EC8" w:rsidRDefault="005B7EC8" w:rsidP="005B7E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Public service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competitions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(cultural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education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sector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)</w:t>
      </w:r>
    </w:p>
    <w:p w:rsidR="005B7EC8" w:rsidRPr="005B7EC8" w:rsidRDefault="005B7EC8" w:rsidP="005B7E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Careers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a singer or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instrumentalist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as 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soloist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or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within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specialized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ensembles</w:t>
      </w:r>
    </w:p>
    <w:p w:rsidR="005B7EC8" w:rsidRPr="005B7EC8" w:rsidRDefault="005B7EC8" w:rsidP="005B7E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Professions of cultural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musical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heritage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libraries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media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libraries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museums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, etc.)</w:t>
      </w:r>
    </w:p>
    <w:p w:rsidR="005B7EC8" w:rsidRPr="005B7EC8" w:rsidRDefault="005B7EC8" w:rsidP="005B7E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Music professions (promotion, distribution, production,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artistic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creation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programming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criticism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, etc.)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Conditions of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access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to the MASTER 1 for French candidates and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nationals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of the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European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community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candidates</w:t>
      </w:r>
    </w:p>
    <w:p w:rsidR="005B7EC8" w:rsidRPr="005B7EC8" w:rsidRDefault="005B7EC8" w:rsidP="005B7E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Contact Gisèle Clément first:</w:t>
      </w:r>
    </w:p>
    <w:p w:rsidR="005B7EC8" w:rsidRPr="005B7EC8" w:rsidRDefault="005B7EC8" w:rsidP="005B7EC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HDR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Lecturer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Director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the CIMM.</w:t>
      </w:r>
    </w:p>
    <w:p w:rsidR="005B7EC8" w:rsidRPr="005B7EC8" w:rsidRDefault="005B7EC8" w:rsidP="005B7EC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Tel: +33 6 70 74 19 20</w:t>
      </w:r>
    </w:p>
    <w:p w:rsidR="005B7EC8" w:rsidRPr="005B7EC8" w:rsidRDefault="005B7EC8" w:rsidP="005B7EC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Email: gisele.clement@univ-montp3.fr</w:t>
      </w:r>
    </w:p>
    <w:p w:rsidR="005B7EC8" w:rsidRPr="005B7EC8" w:rsidRDefault="005B7EC8" w:rsidP="005B7E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Submission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on the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MonMaster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platform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</w:t>
      </w:r>
      <w:hyperlink r:id="rId7" w:tgtFrame="_blank" w:history="1">
        <w:r w:rsidRPr="005B7EC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https://www.monmaster.gouv.fr/)</w:t>
        </w:r>
      </w:hyperlink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February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26 to March 24</w:t>
      </w:r>
    </w:p>
    <w:p w:rsidR="005B7EC8" w:rsidRPr="005B7EC8" w:rsidRDefault="005B7EC8" w:rsidP="005B7E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Return: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April 2 to April 20</w:t>
      </w:r>
    </w:p>
    <w:p w:rsidR="005B7EC8" w:rsidRPr="005B7EC8" w:rsidRDefault="005B7EC8" w:rsidP="005B7E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Hearing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/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Integration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day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between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April 22 and May 20</w:t>
      </w:r>
    </w:p>
    <w:p w:rsidR="005B7EC8" w:rsidRPr="005B7EC8" w:rsidRDefault="005B7EC8" w:rsidP="005B7E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Publication date: May 28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lastRenderedPageBreak/>
        <w:t>Complementary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phase : </w:t>
      </w:r>
    </w:p>
    <w:p w:rsidR="005B7EC8" w:rsidRPr="005B7EC8" w:rsidRDefault="005B7EC8" w:rsidP="005B7E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Submission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on the</w:t>
      </w:r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MonMaster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platform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r w:rsidRPr="005B7EC8">
        <w:rPr>
          <w:rFonts w:ascii="Times New Roman" w:eastAsia="Times New Roman" w:hAnsi="Times New Roman" w:cs="Times New Roman"/>
          <w:szCs w:val="24"/>
          <w:lang w:eastAsia="fr-FR"/>
        </w:rPr>
        <w:t>(</w:t>
      </w:r>
      <w:hyperlink r:id="rId8" w:tgtFrame="_blank" w:history="1">
        <w:r w:rsidRPr="005B7EC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https://www.monmaster.gouv.fr/)</w:t>
        </w:r>
      </w:hyperlink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June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25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June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30</w:t>
      </w:r>
    </w:p>
    <w:p w:rsidR="005B7EC8" w:rsidRPr="005B7EC8" w:rsidRDefault="005B7EC8" w:rsidP="005B7E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Return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Hearing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/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Integration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day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between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July 1 and July 12</w:t>
      </w:r>
    </w:p>
    <w:p w:rsidR="005B7EC8" w:rsidRPr="005B7EC8" w:rsidRDefault="005B7EC8" w:rsidP="005B7E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Publication date: July 31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Conditions of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access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to the MASTER 2 for French candidates and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nationals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of the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European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community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candidates</w:t>
      </w:r>
    </w:p>
    <w:p w:rsidR="005B7EC8" w:rsidRPr="005B7EC8" w:rsidRDefault="005B7EC8" w:rsidP="005B7EC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Contact Gisèle Clément first:</w:t>
      </w:r>
    </w:p>
    <w:p w:rsidR="005B7EC8" w:rsidRPr="005B7EC8" w:rsidRDefault="005B7EC8" w:rsidP="005B7EC8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HDR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Lecturer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in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Medieval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Musicology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and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Director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the CIMM.</w:t>
      </w:r>
    </w:p>
    <w:p w:rsidR="005B7EC8" w:rsidRPr="005B7EC8" w:rsidRDefault="005B7EC8" w:rsidP="005B7EC8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Tel: +33 6 70 74 19 20</w:t>
      </w:r>
    </w:p>
    <w:p w:rsidR="005B7EC8" w:rsidRPr="005B7EC8" w:rsidRDefault="005B7EC8" w:rsidP="005B7EC8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Email: gisele.clement@univ-montp3.fr</w:t>
      </w:r>
    </w:p>
    <w:p w:rsidR="005B7EC8" w:rsidRPr="005B7EC8" w:rsidRDefault="005B7EC8" w:rsidP="005B7EC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Submission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applications: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May 6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June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14 on the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eCandidat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platform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of Paul-Valéry Montpellier 3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University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</w:t>
      </w:r>
      <w:hyperlink r:id="rId9" w:tgtFrame="_blank" w:history="1">
        <w:r w:rsidRPr="005B7EC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https://candidatures.univ-montp3.fr/ecandidat/)</w:t>
        </w:r>
      </w:hyperlink>
    </w:p>
    <w:p w:rsidR="005B7EC8" w:rsidRPr="005B7EC8" w:rsidRDefault="005B7EC8" w:rsidP="005B7EC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Return: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June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14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June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22</w:t>
      </w:r>
    </w:p>
    <w:p w:rsidR="005B7EC8" w:rsidRPr="005B7EC8" w:rsidRDefault="005B7EC8" w:rsidP="005B7EC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Hearing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>/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Integration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day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June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24 and 25</w:t>
      </w:r>
    </w:p>
    <w:p w:rsidR="005B7EC8" w:rsidRPr="005B7EC8" w:rsidRDefault="005B7EC8" w:rsidP="005B7EC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>Publication date: July 3</w:t>
      </w:r>
    </w:p>
    <w:p w:rsidR="005B7EC8" w:rsidRPr="005B7EC8" w:rsidRDefault="005B7EC8" w:rsidP="005B7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Complementary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phase : </w:t>
      </w:r>
    </w:p>
    <w:p w:rsidR="005B7EC8" w:rsidRPr="005B7EC8" w:rsidRDefault="005B7EC8" w:rsidP="005B7E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Submission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of applications: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from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August 26 to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September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8 on the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eCandidat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platform</w:t>
      </w:r>
      <w:proofErr w:type="spellEnd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of Paul-Valéry Montpellier 3 </w:t>
      </w:r>
      <w:proofErr w:type="spellStart"/>
      <w:r w:rsidRPr="005B7EC8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University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(</w:t>
      </w:r>
      <w:hyperlink r:id="rId10" w:tgtFrame="_blank" w:history="1">
        <w:r w:rsidRPr="005B7EC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https://candidatures.univ-montp3.fr/ecandidat/)</w:t>
        </w:r>
      </w:hyperlink>
    </w:p>
    <w:p w:rsidR="005B7EC8" w:rsidRPr="005B7EC8" w:rsidRDefault="005B7EC8" w:rsidP="005B7E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Publication date: </w:t>
      </w:r>
      <w:proofErr w:type="spellStart"/>
      <w:r w:rsidRPr="005B7EC8">
        <w:rPr>
          <w:rFonts w:ascii="Times New Roman" w:eastAsia="Times New Roman" w:hAnsi="Times New Roman" w:cs="Times New Roman"/>
          <w:szCs w:val="24"/>
          <w:lang w:eastAsia="fr-FR"/>
        </w:rPr>
        <w:t>September</w:t>
      </w:r>
      <w:proofErr w:type="spellEnd"/>
      <w:r w:rsidRPr="005B7EC8">
        <w:rPr>
          <w:rFonts w:ascii="Times New Roman" w:eastAsia="Times New Roman" w:hAnsi="Times New Roman" w:cs="Times New Roman"/>
          <w:szCs w:val="24"/>
          <w:lang w:eastAsia="fr-FR"/>
        </w:rPr>
        <w:t xml:space="preserve"> 16</w:t>
      </w:r>
    </w:p>
    <w:p w:rsidR="00D44EFF" w:rsidRDefault="00D44EFF" w:rsidP="005B7EC8">
      <w:pPr>
        <w:jc w:val="both"/>
      </w:pPr>
    </w:p>
    <w:sectPr w:rsidR="00D4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455"/>
    <w:multiLevelType w:val="multilevel"/>
    <w:tmpl w:val="4F4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86813"/>
    <w:multiLevelType w:val="multilevel"/>
    <w:tmpl w:val="BD64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F73C1"/>
    <w:multiLevelType w:val="multilevel"/>
    <w:tmpl w:val="220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B16C4"/>
    <w:multiLevelType w:val="multilevel"/>
    <w:tmpl w:val="FEB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009A7"/>
    <w:multiLevelType w:val="multilevel"/>
    <w:tmpl w:val="189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86E0B"/>
    <w:multiLevelType w:val="multilevel"/>
    <w:tmpl w:val="B65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F2449"/>
    <w:multiLevelType w:val="multilevel"/>
    <w:tmpl w:val="652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306BD"/>
    <w:multiLevelType w:val="multilevel"/>
    <w:tmpl w:val="5EC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B761A"/>
    <w:multiLevelType w:val="multilevel"/>
    <w:tmpl w:val="0CE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C8"/>
    <w:rsid w:val="005B7EC8"/>
    <w:rsid w:val="009E78B0"/>
    <w:rsid w:val="00D44EFF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master.gouv.fr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nmaster.gouv.fr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mmducielauxmarges.org/wp-content/uploads/2023/04/Master-1-et-2-Recherche-pratique-et-creation-en-musiques-medieval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ndidatures.univ-montp3.fr/ecandidat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didatures.univ-montp3.fr/ecandidat/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Clement-Dumas</dc:creator>
  <cp:lastModifiedBy>Gisèle Clement-Dumas</cp:lastModifiedBy>
  <cp:revision>1</cp:revision>
  <dcterms:created xsi:type="dcterms:W3CDTF">2024-02-23T14:17:00Z</dcterms:created>
  <dcterms:modified xsi:type="dcterms:W3CDTF">2024-02-23T14:34:00Z</dcterms:modified>
</cp:coreProperties>
</file>